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BD10AB"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6548FD" w:rsidRPr="006548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Wdrożenie innowacyjnych e-usług o wysokim poziomie dojrzałości w zakresie rejestracji jachtów i innych jednostek pływających o długości do 24 m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6548FD" w:rsidRPr="006548FD">
              <w:rPr>
                <w:rFonts w:asciiTheme="minorHAnsi" w:hAnsiTheme="minorHAnsi" w:cstheme="minorHAnsi"/>
                <w:i/>
                <w:sz w:val="22"/>
                <w:szCs w:val="22"/>
              </w:rPr>
              <w:t>Minister Gospodarki Morskiej i Żeglugi Śródlądowej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6548FD" w:rsidRPr="006548FD">
              <w:rPr>
                <w:rFonts w:asciiTheme="minorHAnsi" w:hAnsiTheme="minorHAnsi" w:cstheme="minorHAnsi"/>
                <w:i/>
                <w:sz w:val="22"/>
                <w:szCs w:val="22"/>
              </w:rPr>
              <w:t>Urząd Morski w Szczecinie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25CD" w:rsidRPr="000805CA" w:rsidTr="00257931">
        <w:tc>
          <w:tcPr>
            <w:tcW w:w="562" w:type="dxa"/>
            <w:shd w:val="clear" w:color="auto" w:fill="auto"/>
          </w:tcPr>
          <w:p w:rsidR="00FB25CD" w:rsidRPr="000805CA" w:rsidRDefault="00C40A66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25CD" w:rsidRPr="000805CA" w:rsidRDefault="00FB25CD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25CD" w:rsidRPr="006666DE" w:rsidRDefault="00BD10AB" w:rsidP="003D0E84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7796" w:type="dxa"/>
            <w:shd w:val="clear" w:color="auto" w:fill="auto"/>
          </w:tcPr>
          <w:p w:rsidR="00025AF5" w:rsidRPr="000805CA" w:rsidRDefault="00BD10AB" w:rsidP="00680F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wg raportu skończył się 30.09, czyli na koniec III kwartału, za który sporządzany jest raport. </w:t>
            </w:r>
            <w:r w:rsidR="00680FF0">
              <w:rPr>
                <w:rFonts w:asciiTheme="minorHAnsi" w:hAnsiTheme="minorHAnsi" w:cstheme="minorHAnsi"/>
                <w:sz w:val="22"/>
                <w:szCs w:val="22"/>
              </w:rPr>
              <w:t>Natomiast jako czas realizacji projektu została podana wartość 90%. Skoro projekt się zakończył to dlaczego wartość środków wydatkowanych to tylko 60%.</w:t>
            </w:r>
          </w:p>
        </w:tc>
        <w:tc>
          <w:tcPr>
            <w:tcW w:w="2268" w:type="dxa"/>
            <w:shd w:val="clear" w:color="auto" w:fill="auto"/>
          </w:tcPr>
          <w:p w:rsidR="00FB25CD" w:rsidRPr="000805CA" w:rsidRDefault="00680FF0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785" w:type="dxa"/>
          </w:tcPr>
          <w:p w:rsidR="00FB25CD" w:rsidRPr="000805CA" w:rsidRDefault="00FB25C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48FD" w:rsidRPr="000805CA" w:rsidTr="00257931">
        <w:tc>
          <w:tcPr>
            <w:tcW w:w="562" w:type="dxa"/>
            <w:shd w:val="clear" w:color="auto" w:fill="auto"/>
          </w:tcPr>
          <w:p w:rsidR="006548FD" w:rsidRDefault="00742B02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48FD" w:rsidRPr="000805CA" w:rsidRDefault="00817F5F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6B8A" w:rsidRPr="00BD77CC" w:rsidRDefault="00FB6B8A" w:rsidP="00FB6B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6548FD" w:rsidRDefault="00680FF0" w:rsidP="00680F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Wskaźniki efektywności projektu</w:t>
            </w:r>
          </w:p>
        </w:tc>
        <w:tc>
          <w:tcPr>
            <w:tcW w:w="7796" w:type="dxa"/>
            <w:shd w:val="clear" w:color="auto" w:fill="auto"/>
          </w:tcPr>
          <w:p w:rsidR="006548FD" w:rsidRPr="00BD77CC" w:rsidRDefault="00680FF0" w:rsidP="00680F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wskaźnika „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>Liczba usług publicznych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>udostępnionych on-line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 xml:space="preserve">stopniu dojrzałości 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 xml:space="preserve"> dwustronna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>interakcja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docelowo miała wynieść 2, a mimo zakończenia projektu wynosi 1.</w:t>
            </w:r>
          </w:p>
        </w:tc>
        <w:tc>
          <w:tcPr>
            <w:tcW w:w="2268" w:type="dxa"/>
            <w:shd w:val="clear" w:color="auto" w:fill="auto"/>
          </w:tcPr>
          <w:p w:rsidR="006548FD" w:rsidRDefault="00301C12" w:rsidP="00680F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680FF0">
              <w:rPr>
                <w:rFonts w:asciiTheme="minorHAnsi" w:hAnsiTheme="minorHAnsi" w:cstheme="minorHAnsi"/>
                <w:sz w:val="22"/>
                <w:szCs w:val="22"/>
              </w:rPr>
              <w:t>wyjaśnienie.</w:t>
            </w:r>
          </w:p>
        </w:tc>
        <w:tc>
          <w:tcPr>
            <w:tcW w:w="1785" w:type="dxa"/>
          </w:tcPr>
          <w:p w:rsidR="006548FD" w:rsidRPr="000805CA" w:rsidRDefault="006548F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4E5B" w:rsidRPr="000805CA" w:rsidTr="00257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0805CA" w:rsidRDefault="00844E5B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0805CA" w:rsidRDefault="00680FF0" w:rsidP="00680F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="00844E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>E-usługi A2A, A2B, A2C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844E5B" w:rsidRDefault="00680FF0" w:rsidP="00680F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usługi „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>Moduł Szkoleń (A2B/A2C)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>Podnoszenie kompetencji merytorycznych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>dla zarejestrowanych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>użytkowników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80FF0">
              <w:rPr>
                <w:rFonts w:asciiTheme="minorHAnsi" w:hAnsiTheme="minorHAnsi" w:cstheme="minorHAnsi"/>
                <w:sz w:val="22"/>
                <w:szCs w:val="22"/>
              </w:rPr>
              <w:t>REJA24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brak jest rzeczywistej daty wdrożenia.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0805CA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5B" w:rsidRPr="000805CA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2B02" w:rsidRPr="000805CA" w:rsidTr="00257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680FF0" w:rsidP="00680F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42B02"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257931" w:rsidRDefault="00680FF0" w:rsidP="00680F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rzeczywistej daty wdrożenia produktu końcowego.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680FF0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  <w:bookmarkStart w:id="0" w:name="_GoBack"/>
            <w:bookmarkEnd w:id="0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2" w:rsidRPr="000805CA" w:rsidRDefault="00742B02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560" w:rsidRDefault="00CD5560" w:rsidP="000805CA">
      <w:r>
        <w:separator/>
      </w:r>
    </w:p>
  </w:endnote>
  <w:endnote w:type="continuationSeparator" w:id="0">
    <w:p w:rsidR="00CD5560" w:rsidRDefault="00CD5560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80FF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80FF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560" w:rsidRDefault="00CD5560" w:rsidP="000805CA">
      <w:r>
        <w:separator/>
      </w:r>
    </w:p>
  </w:footnote>
  <w:footnote w:type="continuationSeparator" w:id="0">
    <w:p w:rsidR="00CD5560" w:rsidRDefault="00CD5560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D7457"/>
    <w:rsid w:val="000E43CB"/>
    <w:rsid w:val="00140BE8"/>
    <w:rsid w:val="0019648E"/>
    <w:rsid w:val="002164C0"/>
    <w:rsid w:val="002479F8"/>
    <w:rsid w:val="00257931"/>
    <w:rsid w:val="002715B2"/>
    <w:rsid w:val="0029031C"/>
    <w:rsid w:val="00295057"/>
    <w:rsid w:val="00301C12"/>
    <w:rsid w:val="003124D1"/>
    <w:rsid w:val="003B2F6B"/>
    <w:rsid w:val="003B4105"/>
    <w:rsid w:val="003D3D26"/>
    <w:rsid w:val="003F1776"/>
    <w:rsid w:val="004D086F"/>
    <w:rsid w:val="00541AF8"/>
    <w:rsid w:val="005F5234"/>
    <w:rsid w:val="005F6527"/>
    <w:rsid w:val="006548FD"/>
    <w:rsid w:val="006705EC"/>
    <w:rsid w:val="00680FF0"/>
    <w:rsid w:val="00697B4A"/>
    <w:rsid w:val="006E16E9"/>
    <w:rsid w:val="00742B02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BD10AB"/>
    <w:rsid w:val="00C40A66"/>
    <w:rsid w:val="00C64B1B"/>
    <w:rsid w:val="00CD5560"/>
    <w:rsid w:val="00CD5EB0"/>
    <w:rsid w:val="00CD66D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3</cp:revision>
  <dcterms:created xsi:type="dcterms:W3CDTF">2020-12-31T09:23:00Z</dcterms:created>
  <dcterms:modified xsi:type="dcterms:W3CDTF">2020-12-31T09:33:00Z</dcterms:modified>
</cp:coreProperties>
</file>